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03E2" w14:textId="77777777" w:rsidR="00EF4BDC" w:rsidRDefault="00EF4BDC" w:rsidP="00EF4BDC">
      <w:pPr>
        <w:pStyle w:val="Heading1"/>
      </w:pPr>
      <w:r>
        <w:t>Risk assessment community survey</w:t>
      </w:r>
    </w:p>
    <w:p w14:paraId="0227C847" w14:textId="77777777" w:rsidR="00EF4BDC" w:rsidRDefault="00EF4BDC"/>
    <w:p w14:paraId="27B92273" w14:textId="77777777" w:rsidR="00450E15" w:rsidRDefault="00EF4BDC">
      <w:r>
        <w:t>To help us decide how to manage the risk of COVID-19 in our service, including what mitigations we may put in place (</w:t>
      </w:r>
      <w:r w:rsidR="00980B0F">
        <w:t>for example</w:t>
      </w:r>
      <w:r>
        <w:t xml:space="preserve"> requiring staff to be vaccinated, wear masks </w:t>
      </w:r>
      <w:r w:rsidR="00980B0F">
        <w:t>and/</w:t>
      </w:r>
      <w:r>
        <w:t xml:space="preserve">or have regular RAT tests) we need to </w:t>
      </w:r>
      <w:r w:rsidR="00980B0F">
        <w:t>understand a bit more about the risk COVID-19 is for our community</w:t>
      </w:r>
      <w:r>
        <w:t>.</w:t>
      </w:r>
      <w:r w:rsidR="00980B0F">
        <w:t xml:space="preserve">  </w:t>
      </w:r>
    </w:p>
    <w:p w14:paraId="4B3AF0BB" w14:textId="6F519474" w:rsidR="00EF4BDC" w:rsidRDefault="008F42A5">
      <w:r>
        <w:t>Once we understand the risk</w:t>
      </w:r>
      <w:r w:rsidR="00F93B7C">
        <w:t>,</w:t>
      </w:r>
      <w:r w:rsidR="00980B0F">
        <w:t xml:space="preserve"> then we can make sure we put in place (or not) </w:t>
      </w:r>
      <w:r w:rsidR="00F93B7C">
        <w:t xml:space="preserve">appropriate </w:t>
      </w:r>
      <w:r w:rsidR="00980B0F">
        <w:t>things to minimise that risk.</w:t>
      </w:r>
    </w:p>
    <w:p w14:paraId="24DFFD87" w14:textId="77777777" w:rsidR="00450E15" w:rsidRDefault="00980B0F">
      <w:r>
        <w:t xml:space="preserve">We are surveying </w:t>
      </w:r>
      <w:r w:rsidR="008F42A5">
        <w:t xml:space="preserve">our community </w:t>
      </w:r>
      <w:proofErr w:type="spellStart"/>
      <w:r w:rsidR="008F42A5">
        <w:t>ie</w:t>
      </w:r>
      <w:proofErr w:type="spellEnd"/>
      <w:r w:rsidR="008F42A5">
        <w:t xml:space="preserve"> families and staff</w:t>
      </w:r>
      <w:r>
        <w:t xml:space="preserve">.  The information we gather will only be used to inform our decisions around </w:t>
      </w:r>
      <w:r w:rsidR="008F42A5">
        <w:t xml:space="preserve">what we need to do (if anything) to reduce risk to our community.  </w:t>
      </w:r>
    </w:p>
    <w:p w14:paraId="2F3224D5" w14:textId="046B5672" w:rsidR="00980B0F" w:rsidRDefault="008F42A5">
      <w:r>
        <w:t>None of the information we gather identifies individuals.  We appreciate your help with this and will keep you informed of the decisions made as a result.</w:t>
      </w:r>
    </w:p>
    <w:p w14:paraId="09583692" w14:textId="77777777" w:rsidR="00F53EDD" w:rsidRDefault="00F53EDD"/>
    <w:p w14:paraId="31BBC344" w14:textId="3C600654" w:rsidR="00EF4BDC" w:rsidRDefault="004552AC">
      <w:r>
        <w:t xml:space="preserve">Q1. </w:t>
      </w:r>
      <w:proofErr w:type="gramStart"/>
      <w:r w:rsidR="00EF4BDC">
        <w:t>Could</w:t>
      </w:r>
      <w:proofErr w:type="gramEnd"/>
      <w:r w:rsidR="00EF4BDC">
        <w:t xml:space="preserve"> you please tell us which of these (if any) apply to you</w:t>
      </w:r>
      <w:r w:rsidR="00264C0D">
        <w:t xml:space="preserve"> or </w:t>
      </w:r>
      <w:r w:rsidR="00EF4BDC">
        <w:t xml:space="preserve">anyone in your </w:t>
      </w:r>
      <w:proofErr w:type="spellStart"/>
      <w:r w:rsidR="00EF4BDC">
        <w:t>family</w:t>
      </w:r>
      <w:r w:rsidR="00A37D04">
        <w:t>|whānau</w:t>
      </w:r>
      <w:proofErr w:type="spellEnd"/>
      <w:r w:rsidR="00B82D6A">
        <w:t xml:space="preserve">, including anyone </w:t>
      </w:r>
      <w:r w:rsidR="00EF4BDC">
        <w:t>that lives with you</w:t>
      </w:r>
      <w:r w:rsidR="00595F27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D44CFE" w14:paraId="0A1B2996" w14:textId="77777777" w:rsidTr="00D10B20">
        <w:tc>
          <w:tcPr>
            <w:tcW w:w="7508" w:type="dxa"/>
          </w:tcPr>
          <w:p w14:paraId="453A6053" w14:textId="77777777" w:rsidR="00D44CFE" w:rsidRDefault="00D44CFE" w:rsidP="00D44CFE"/>
        </w:tc>
        <w:tc>
          <w:tcPr>
            <w:tcW w:w="709" w:type="dxa"/>
          </w:tcPr>
          <w:p w14:paraId="6B8E22F2" w14:textId="4E998509" w:rsidR="00D44CFE" w:rsidRDefault="00D44CFE" w:rsidP="00BB26F9">
            <w:r>
              <w:t>YES</w:t>
            </w:r>
          </w:p>
        </w:tc>
        <w:tc>
          <w:tcPr>
            <w:tcW w:w="799" w:type="dxa"/>
          </w:tcPr>
          <w:p w14:paraId="46DF931A" w14:textId="5471AD3D" w:rsidR="00D44CFE" w:rsidRDefault="00D44CFE" w:rsidP="00BB26F9">
            <w:r>
              <w:t>NO</w:t>
            </w:r>
          </w:p>
        </w:tc>
      </w:tr>
      <w:tr w:rsidR="00D44CFE" w14:paraId="362AF388" w14:textId="77777777" w:rsidTr="00D10B20">
        <w:tc>
          <w:tcPr>
            <w:tcW w:w="7508" w:type="dxa"/>
          </w:tcPr>
          <w:p w14:paraId="182B5AE5" w14:textId="77777777" w:rsidR="00D44CFE" w:rsidRDefault="00D44CFE" w:rsidP="00D44CFE">
            <w:r>
              <w:t>are older (over the age of 70)</w:t>
            </w:r>
          </w:p>
          <w:p w14:paraId="4F170A80" w14:textId="77777777" w:rsidR="00D44CFE" w:rsidRDefault="00D44CFE" w:rsidP="00BB26F9"/>
        </w:tc>
        <w:tc>
          <w:tcPr>
            <w:tcW w:w="709" w:type="dxa"/>
          </w:tcPr>
          <w:p w14:paraId="41FAB461" w14:textId="77777777" w:rsidR="00D44CFE" w:rsidRDefault="00D44CFE" w:rsidP="00BB26F9"/>
        </w:tc>
        <w:tc>
          <w:tcPr>
            <w:tcW w:w="799" w:type="dxa"/>
          </w:tcPr>
          <w:p w14:paraId="49E6CBF3" w14:textId="77777777" w:rsidR="00D44CFE" w:rsidRDefault="00D44CFE" w:rsidP="00BB26F9"/>
        </w:tc>
      </w:tr>
      <w:tr w:rsidR="00D44CFE" w14:paraId="07C3EF71" w14:textId="77777777" w:rsidTr="00D10B20">
        <w:tc>
          <w:tcPr>
            <w:tcW w:w="7508" w:type="dxa"/>
          </w:tcPr>
          <w:p w14:paraId="05144D77" w14:textId="77777777" w:rsidR="00D44CFE" w:rsidRDefault="00D44CFE" w:rsidP="00D44CFE">
            <w:r>
              <w:t xml:space="preserve">are an infant under the age of 1 </w:t>
            </w:r>
            <w:proofErr w:type="gramStart"/>
            <w:r>
              <w:t>month</w:t>
            </w:r>
            <w:proofErr w:type="gramEnd"/>
          </w:p>
          <w:p w14:paraId="28CD8279" w14:textId="77777777" w:rsidR="00D44CFE" w:rsidRDefault="00D44CFE" w:rsidP="00BB26F9"/>
        </w:tc>
        <w:tc>
          <w:tcPr>
            <w:tcW w:w="709" w:type="dxa"/>
          </w:tcPr>
          <w:p w14:paraId="6F131C2B" w14:textId="77777777" w:rsidR="00D44CFE" w:rsidRDefault="00D44CFE" w:rsidP="00BB26F9"/>
        </w:tc>
        <w:tc>
          <w:tcPr>
            <w:tcW w:w="799" w:type="dxa"/>
          </w:tcPr>
          <w:p w14:paraId="4B2C9103" w14:textId="77777777" w:rsidR="00D44CFE" w:rsidRDefault="00D44CFE" w:rsidP="00BB26F9"/>
        </w:tc>
      </w:tr>
      <w:tr w:rsidR="00D44CFE" w14:paraId="35AC6B6C" w14:textId="77777777" w:rsidTr="00D10B20">
        <w:tc>
          <w:tcPr>
            <w:tcW w:w="7508" w:type="dxa"/>
          </w:tcPr>
          <w:p w14:paraId="630A82DC" w14:textId="77777777" w:rsidR="00D44CFE" w:rsidRDefault="00D44CFE" w:rsidP="00D44CFE">
            <w:r>
              <w:t>are a child under the age of 2 who was born premature (less than 37 weeks</w:t>
            </w:r>
            <w:proofErr w:type="gramStart"/>
            <w:r>
              <w:t>)</w:t>
            </w:r>
            <w:proofErr w:type="gramEnd"/>
          </w:p>
          <w:p w14:paraId="02C5833E" w14:textId="77777777" w:rsidR="00D44CFE" w:rsidRDefault="00D44CFE" w:rsidP="00BB26F9"/>
        </w:tc>
        <w:tc>
          <w:tcPr>
            <w:tcW w:w="709" w:type="dxa"/>
          </w:tcPr>
          <w:p w14:paraId="6E48960C" w14:textId="77777777" w:rsidR="00D44CFE" w:rsidRDefault="00D44CFE" w:rsidP="00BB26F9"/>
        </w:tc>
        <w:tc>
          <w:tcPr>
            <w:tcW w:w="799" w:type="dxa"/>
          </w:tcPr>
          <w:p w14:paraId="71B130DC" w14:textId="77777777" w:rsidR="00D44CFE" w:rsidRDefault="00D44CFE" w:rsidP="00BB26F9"/>
        </w:tc>
      </w:tr>
      <w:tr w:rsidR="00D44CFE" w14:paraId="75A4B05F" w14:textId="77777777" w:rsidTr="00D10B20">
        <w:tc>
          <w:tcPr>
            <w:tcW w:w="7508" w:type="dxa"/>
          </w:tcPr>
          <w:p w14:paraId="7939A66E" w14:textId="6AF196CC" w:rsidR="00D44CFE" w:rsidRDefault="00D44CFE" w:rsidP="00D44CFE">
            <w:r>
              <w:t>are pregnant or have recently given birth</w:t>
            </w:r>
          </w:p>
          <w:p w14:paraId="2BD2BA65" w14:textId="77777777" w:rsidR="00D44CFE" w:rsidRDefault="00D44CFE" w:rsidP="00D44CFE"/>
        </w:tc>
        <w:tc>
          <w:tcPr>
            <w:tcW w:w="709" w:type="dxa"/>
          </w:tcPr>
          <w:p w14:paraId="4E456FE2" w14:textId="77777777" w:rsidR="00D44CFE" w:rsidRDefault="00D44CFE" w:rsidP="00BB26F9"/>
        </w:tc>
        <w:tc>
          <w:tcPr>
            <w:tcW w:w="799" w:type="dxa"/>
          </w:tcPr>
          <w:p w14:paraId="58E21DF9" w14:textId="77777777" w:rsidR="00D44CFE" w:rsidRDefault="00D44CFE" w:rsidP="00BB26F9"/>
        </w:tc>
      </w:tr>
      <w:tr w:rsidR="006F646F" w14:paraId="52CFFF84" w14:textId="77777777" w:rsidTr="00D10B20">
        <w:tc>
          <w:tcPr>
            <w:tcW w:w="7508" w:type="dxa"/>
          </w:tcPr>
          <w:p w14:paraId="1D86F510" w14:textId="333F6EEA" w:rsidR="006F646F" w:rsidRDefault="006F646F" w:rsidP="006F646F">
            <w:r>
              <w:t>are</w:t>
            </w:r>
            <w:r>
              <w:t xml:space="preserve"> aged 5 </w:t>
            </w:r>
            <w:r>
              <w:t>–</w:t>
            </w:r>
            <w:r>
              <w:t xml:space="preserve"> 15</w:t>
            </w:r>
            <w:r>
              <w:t xml:space="preserve"> and</w:t>
            </w:r>
            <w:r>
              <w:t xml:space="preserve"> </w:t>
            </w:r>
            <w:r w:rsidRPr="006F646F">
              <w:rPr>
                <w:b/>
                <w:bCs/>
              </w:rPr>
              <w:t>not</w:t>
            </w:r>
            <w:r>
              <w:t xml:space="preserve"> vaccinated (2 doses)</w:t>
            </w:r>
          </w:p>
          <w:p w14:paraId="2B5361C6" w14:textId="77777777" w:rsidR="006F646F" w:rsidRDefault="006F646F" w:rsidP="00D44CFE"/>
        </w:tc>
        <w:tc>
          <w:tcPr>
            <w:tcW w:w="709" w:type="dxa"/>
          </w:tcPr>
          <w:p w14:paraId="38DABCA0" w14:textId="77777777" w:rsidR="006F646F" w:rsidRDefault="006F646F" w:rsidP="00BB26F9"/>
        </w:tc>
        <w:tc>
          <w:tcPr>
            <w:tcW w:w="799" w:type="dxa"/>
          </w:tcPr>
          <w:p w14:paraId="3A831BD8" w14:textId="77777777" w:rsidR="006F646F" w:rsidRDefault="006F646F" w:rsidP="00BB26F9"/>
        </w:tc>
      </w:tr>
      <w:tr w:rsidR="006F646F" w14:paraId="372390D2" w14:textId="77777777" w:rsidTr="00D10B20">
        <w:tc>
          <w:tcPr>
            <w:tcW w:w="7508" w:type="dxa"/>
          </w:tcPr>
          <w:p w14:paraId="177FD516" w14:textId="49F18C68" w:rsidR="006F646F" w:rsidRDefault="006F646F" w:rsidP="006F646F">
            <w:r>
              <w:t>are</w:t>
            </w:r>
            <w:r>
              <w:t xml:space="preserve"> aged 16 and over</w:t>
            </w:r>
            <w:r>
              <w:t xml:space="preserve"> and</w:t>
            </w:r>
            <w:r>
              <w:t xml:space="preserve"> </w:t>
            </w:r>
            <w:r w:rsidRPr="006F646F">
              <w:rPr>
                <w:b/>
                <w:bCs/>
              </w:rPr>
              <w:t>not</w:t>
            </w:r>
            <w:r>
              <w:t xml:space="preserve"> vaccinated (2 doses)</w:t>
            </w:r>
          </w:p>
          <w:p w14:paraId="108A40D3" w14:textId="77777777" w:rsidR="006F646F" w:rsidRDefault="006F646F" w:rsidP="00D44CFE"/>
        </w:tc>
        <w:tc>
          <w:tcPr>
            <w:tcW w:w="709" w:type="dxa"/>
          </w:tcPr>
          <w:p w14:paraId="22E59846" w14:textId="77777777" w:rsidR="006F646F" w:rsidRDefault="006F646F" w:rsidP="00BB26F9"/>
        </w:tc>
        <w:tc>
          <w:tcPr>
            <w:tcW w:w="799" w:type="dxa"/>
          </w:tcPr>
          <w:p w14:paraId="5D0F830E" w14:textId="77777777" w:rsidR="006F646F" w:rsidRDefault="006F646F" w:rsidP="00BB26F9"/>
        </w:tc>
      </w:tr>
      <w:tr w:rsidR="006F646F" w14:paraId="3EC3AA22" w14:textId="77777777" w:rsidTr="00D10B20">
        <w:tc>
          <w:tcPr>
            <w:tcW w:w="7508" w:type="dxa"/>
          </w:tcPr>
          <w:p w14:paraId="3106572A" w14:textId="0119E1B7" w:rsidR="006F646F" w:rsidRDefault="006F646F" w:rsidP="006F646F">
            <w:r>
              <w:t>are</w:t>
            </w:r>
            <w:r>
              <w:t xml:space="preserve"> aged 16 and over</w:t>
            </w:r>
            <w:r>
              <w:t xml:space="preserve"> and</w:t>
            </w:r>
            <w:r>
              <w:t xml:space="preserve"> </w:t>
            </w:r>
            <w:r w:rsidRPr="006F646F">
              <w:rPr>
                <w:b/>
                <w:bCs/>
              </w:rPr>
              <w:t>not</w:t>
            </w:r>
            <w:r>
              <w:t xml:space="preserve"> boosted (3rd dose)</w:t>
            </w:r>
          </w:p>
          <w:p w14:paraId="6A778EDF" w14:textId="77777777" w:rsidR="006F646F" w:rsidRDefault="006F646F" w:rsidP="00D44CFE"/>
        </w:tc>
        <w:tc>
          <w:tcPr>
            <w:tcW w:w="709" w:type="dxa"/>
          </w:tcPr>
          <w:p w14:paraId="07B0DEE7" w14:textId="77777777" w:rsidR="006F646F" w:rsidRDefault="006F646F" w:rsidP="00BB26F9"/>
        </w:tc>
        <w:tc>
          <w:tcPr>
            <w:tcW w:w="799" w:type="dxa"/>
          </w:tcPr>
          <w:p w14:paraId="2763E7E3" w14:textId="77777777" w:rsidR="006F646F" w:rsidRDefault="006F646F" w:rsidP="00BB26F9"/>
        </w:tc>
      </w:tr>
    </w:tbl>
    <w:p w14:paraId="6805E46A" w14:textId="77777777" w:rsidR="00D45792" w:rsidRDefault="00D45792" w:rsidP="00D45792">
      <w:r>
        <w:t xml:space="preserve">Source </w:t>
      </w:r>
      <w:hyperlink r:id="rId8" w:history="1">
        <w:r w:rsidRPr="00DB69AC">
          <w:rPr>
            <w:rStyle w:val="Hyperlink"/>
          </w:rPr>
          <w:t>https://www.health.govt.nz/covid-19-novel-coronavirus/covid-19-information-specific-audiences/covid-19-higher-risk-people#medical</w:t>
        </w:r>
      </w:hyperlink>
    </w:p>
    <w:p w14:paraId="33FC1031" w14:textId="77777777" w:rsidR="00D45792" w:rsidRDefault="00D45792" w:rsidP="00BB26F9"/>
    <w:p w14:paraId="05E03D50" w14:textId="77777777" w:rsidR="00C96330" w:rsidRDefault="00573B3B" w:rsidP="00C96330">
      <w:r>
        <w:t>Q2</w:t>
      </w:r>
      <w:r w:rsidR="00C96330">
        <w:t xml:space="preserve">. Does your enrolled </w:t>
      </w:r>
      <w:proofErr w:type="spellStart"/>
      <w:r w:rsidR="00C96330">
        <w:t>child|tamaiti</w:t>
      </w:r>
      <w:proofErr w:type="spellEnd"/>
      <w:r w:rsidR="00C96330">
        <w:t xml:space="preserve"> </w:t>
      </w:r>
      <w:r w:rsidR="00C96330">
        <w:t>have one or more of the following underlying medical conditions?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D44CFE" w14:paraId="2CB68B71" w14:textId="77777777" w:rsidTr="00D10B20">
        <w:tc>
          <w:tcPr>
            <w:tcW w:w="7508" w:type="dxa"/>
          </w:tcPr>
          <w:p w14:paraId="5B1C2453" w14:textId="77777777" w:rsidR="00D44CFE" w:rsidRDefault="00D44CFE" w:rsidP="008A2278"/>
        </w:tc>
        <w:tc>
          <w:tcPr>
            <w:tcW w:w="709" w:type="dxa"/>
          </w:tcPr>
          <w:p w14:paraId="61AA7691" w14:textId="77777777" w:rsidR="00D44CFE" w:rsidRDefault="00D44CFE" w:rsidP="008A2278">
            <w:r>
              <w:t>YES</w:t>
            </w:r>
          </w:p>
        </w:tc>
        <w:tc>
          <w:tcPr>
            <w:tcW w:w="799" w:type="dxa"/>
          </w:tcPr>
          <w:p w14:paraId="63938086" w14:textId="77777777" w:rsidR="00D44CFE" w:rsidRDefault="00D44CFE" w:rsidP="008A2278">
            <w:r>
              <w:t>NO</w:t>
            </w:r>
          </w:p>
        </w:tc>
      </w:tr>
      <w:tr w:rsidR="00D44CFE" w14:paraId="374A1DC8" w14:textId="77777777" w:rsidTr="00D10B20">
        <w:tc>
          <w:tcPr>
            <w:tcW w:w="7508" w:type="dxa"/>
          </w:tcPr>
          <w:p w14:paraId="69E99F8E" w14:textId="77777777" w:rsidR="00D44CFE" w:rsidRDefault="00D44CFE" w:rsidP="00D44CFE">
            <w:r w:rsidRPr="003753D3">
              <w:t>chronic lung or airways diseas</w:t>
            </w:r>
            <w:r w:rsidRPr="00D44CFE">
              <w:t>e</w:t>
            </w:r>
          </w:p>
          <w:p w14:paraId="75102E18" w14:textId="1E48CCE8" w:rsidR="00D44CFE" w:rsidRPr="00D44CFE" w:rsidRDefault="00D44CFE" w:rsidP="00D44CFE"/>
        </w:tc>
        <w:tc>
          <w:tcPr>
            <w:tcW w:w="709" w:type="dxa"/>
          </w:tcPr>
          <w:p w14:paraId="08C53A8B" w14:textId="77777777" w:rsidR="00D44CFE" w:rsidRDefault="00D44CFE" w:rsidP="008A2278"/>
        </w:tc>
        <w:tc>
          <w:tcPr>
            <w:tcW w:w="799" w:type="dxa"/>
          </w:tcPr>
          <w:p w14:paraId="1163A8A9" w14:textId="77777777" w:rsidR="00D44CFE" w:rsidRDefault="00D44CFE" w:rsidP="008A2278"/>
        </w:tc>
      </w:tr>
      <w:tr w:rsidR="00D44CFE" w14:paraId="71E77FD5" w14:textId="77777777" w:rsidTr="00D10B20">
        <w:tc>
          <w:tcPr>
            <w:tcW w:w="7508" w:type="dxa"/>
          </w:tcPr>
          <w:p w14:paraId="18122D35" w14:textId="04D66F2A" w:rsidR="00D44CFE" w:rsidRPr="00D44CFE" w:rsidRDefault="00D44CFE" w:rsidP="00D44CFE">
            <w:r w:rsidRPr="003753D3">
              <w:t>serious heart conditions such as congestive heart failure, coronary artery disease, rheumatic heart disease, and congenital heart disease</w:t>
            </w:r>
          </w:p>
        </w:tc>
        <w:tc>
          <w:tcPr>
            <w:tcW w:w="709" w:type="dxa"/>
          </w:tcPr>
          <w:p w14:paraId="0C5D164F" w14:textId="77777777" w:rsidR="00D44CFE" w:rsidRDefault="00D44CFE" w:rsidP="008A2278"/>
        </w:tc>
        <w:tc>
          <w:tcPr>
            <w:tcW w:w="799" w:type="dxa"/>
          </w:tcPr>
          <w:p w14:paraId="6A2D962F" w14:textId="77777777" w:rsidR="00D44CFE" w:rsidRDefault="00D44CFE" w:rsidP="008A2278"/>
        </w:tc>
      </w:tr>
      <w:tr w:rsidR="00D44CFE" w14:paraId="0C734187" w14:textId="77777777" w:rsidTr="00D10B20">
        <w:tc>
          <w:tcPr>
            <w:tcW w:w="7508" w:type="dxa"/>
          </w:tcPr>
          <w:p w14:paraId="505FEFEF" w14:textId="4B857453" w:rsidR="00D44CFE" w:rsidRDefault="00E24D1E" w:rsidP="00D44CFE">
            <w:r>
              <w:t>h</w:t>
            </w:r>
            <w:r w:rsidR="00D44CFE" w:rsidRPr="003753D3">
              <w:t>ypertension</w:t>
            </w:r>
          </w:p>
          <w:p w14:paraId="3D49A266" w14:textId="429B06C8" w:rsidR="00D44CFE" w:rsidRPr="00D44CFE" w:rsidRDefault="00D44CFE" w:rsidP="00D44CFE"/>
        </w:tc>
        <w:tc>
          <w:tcPr>
            <w:tcW w:w="709" w:type="dxa"/>
          </w:tcPr>
          <w:p w14:paraId="4CE7E870" w14:textId="77777777" w:rsidR="00D44CFE" w:rsidRDefault="00D44CFE" w:rsidP="008A2278"/>
        </w:tc>
        <w:tc>
          <w:tcPr>
            <w:tcW w:w="799" w:type="dxa"/>
          </w:tcPr>
          <w:p w14:paraId="77CCF22B" w14:textId="77777777" w:rsidR="00D44CFE" w:rsidRDefault="00D44CFE" w:rsidP="008A2278"/>
        </w:tc>
      </w:tr>
      <w:tr w:rsidR="00D44CFE" w14:paraId="53CB2F2F" w14:textId="77777777" w:rsidTr="00D10B20">
        <w:tc>
          <w:tcPr>
            <w:tcW w:w="7508" w:type="dxa"/>
          </w:tcPr>
          <w:p w14:paraId="5D6DE2E8" w14:textId="77777777" w:rsidR="00D44CFE" w:rsidRDefault="00D44CFE" w:rsidP="00D44CFE">
            <w:r w:rsidRPr="003753D3">
              <w:t>chronic neurological or neuromuscular disease</w:t>
            </w:r>
          </w:p>
          <w:p w14:paraId="36143CEC" w14:textId="6C3C3944" w:rsidR="00D44CFE" w:rsidRPr="00D44CFE" w:rsidRDefault="00D44CFE" w:rsidP="00D44CFE"/>
        </w:tc>
        <w:tc>
          <w:tcPr>
            <w:tcW w:w="709" w:type="dxa"/>
          </w:tcPr>
          <w:p w14:paraId="4171E78D" w14:textId="77777777" w:rsidR="00D44CFE" w:rsidRDefault="00D44CFE" w:rsidP="008A2278"/>
        </w:tc>
        <w:tc>
          <w:tcPr>
            <w:tcW w:w="799" w:type="dxa"/>
          </w:tcPr>
          <w:p w14:paraId="49CCE071" w14:textId="77777777" w:rsidR="00D44CFE" w:rsidRDefault="00D44CFE" w:rsidP="008A2278"/>
        </w:tc>
      </w:tr>
      <w:tr w:rsidR="00D44CFE" w14:paraId="3DE69A98" w14:textId="77777777" w:rsidTr="00D10B20">
        <w:tc>
          <w:tcPr>
            <w:tcW w:w="7508" w:type="dxa"/>
          </w:tcPr>
          <w:p w14:paraId="28F4AC47" w14:textId="2FA640A4" w:rsidR="00D44CFE" w:rsidRDefault="000E2BBE" w:rsidP="00D44CFE">
            <w:r>
              <w:t>d</w:t>
            </w:r>
            <w:r w:rsidR="00D44CFE" w:rsidRPr="003753D3">
              <w:t>iabetes</w:t>
            </w:r>
          </w:p>
          <w:p w14:paraId="708470E6" w14:textId="5BA6CC33" w:rsidR="00D44CFE" w:rsidRPr="00D44CFE" w:rsidRDefault="00D44CFE" w:rsidP="00D44CFE"/>
        </w:tc>
        <w:tc>
          <w:tcPr>
            <w:tcW w:w="709" w:type="dxa"/>
          </w:tcPr>
          <w:p w14:paraId="23EC21EA" w14:textId="77777777" w:rsidR="00D44CFE" w:rsidRDefault="00D44CFE" w:rsidP="008A2278"/>
        </w:tc>
        <w:tc>
          <w:tcPr>
            <w:tcW w:w="799" w:type="dxa"/>
          </w:tcPr>
          <w:p w14:paraId="34DDD950" w14:textId="77777777" w:rsidR="00D44CFE" w:rsidRDefault="00D44CFE" w:rsidP="008A2278"/>
        </w:tc>
      </w:tr>
      <w:tr w:rsidR="00D44CFE" w14:paraId="160E4121" w14:textId="77777777" w:rsidTr="00D10B20">
        <w:tc>
          <w:tcPr>
            <w:tcW w:w="7508" w:type="dxa"/>
          </w:tcPr>
          <w:p w14:paraId="750B38A1" w14:textId="77777777" w:rsidR="00D44CFE" w:rsidRDefault="00D44CFE" w:rsidP="00D44CFE">
            <w:r w:rsidRPr="003753D3">
              <w:t>chronic kidney disease</w:t>
            </w:r>
          </w:p>
          <w:p w14:paraId="52C58C77" w14:textId="73468FE5" w:rsidR="00D44CFE" w:rsidRPr="00D44CFE" w:rsidRDefault="00D44CFE" w:rsidP="00D44CFE"/>
        </w:tc>
        <w:tc>
          <w:tcPr>
            <w:tcW w:w="709" w:type="dxa"/>
          </w:tcPr>
          <w:p w14:paraId="7FAA8380" w14:textId="77777777" w:rsidR="00D44CFE" w:rsidRDefault="00D44CFE" w:rsidP="008A2278"/>
        </w:tc>
        <w:tc>
          <w:tcPr>
            <w:tcW w:w="799" w:type="dxa"/>
          </w:tcPr>
          <w:p w14:paraId="4B83B046" w14:textId="77777777" w:rsidR="00D44CFE" w:rsidRDefault="00D44CFE" w:rsidP="008A2278"/>
        </w:tc>
      </w:tr>
      <w:tr w:rsidR="00D44CFE" w14:paraId="444444C6" w14:textId="77777777" w:rsidTr="00D10B20">
        <w:tc>
          <w:tcPr>
            <w:tcW w:w="7508" w:type="dxa"/>
          </w:tcPr>
          <w:p w14:paraId="6C5DA028" w14:textId="77777777" w:rsidR="00D44CFE" w:rsidRDefault="00D44CFE" w:rsidP="00D44CFE">
            <w:r w:rsidRPr="003753D3">
              <w:t>severe liver disease such as cirrhosis</w:t>
            </w:r>
          </w:p>
          <w:p w14:paraId="3BE53E58" w14:textId="4A885CD1" w:rsidR="00D44CFE" w:rsidRPr="00D44CFE" w:rsidRDefault="00D44CFE" w:rsidP="00D44CFE"/>
        </w:tc>
        <w:tc>
          <w:tcPr>
            <w:tcW w:w="709" w:type="dxa"/>
          </w:tcPr>
          <w:p w14:paraId="64958803" w14:textId="77777777" w:rsidR="00D44CFE" w:rsidRDefault="00D44CFE" w:rsidP="008A2278"/>
        </w:tc>
        <w:tc>
          <w:tcPr>
            <w:tcW w:w="799" w:type="dxa"/>
          </w:tcPr>
          <w:p w14:paraId="578FD752" w14:textId="77777777" w:rsidR="00D44CFE" w:rsidRDefault="00D44CFE" w:rsidP="008A2278"/>
        </w:tc>
      </w:tr>
      <w:tr w:rsidR="00D44CFE" w14:paraId="2D633367" w14:textId="77777777" w:rsidTr="00D10B20">
        <w:tc>
          <w:tcPr>
            <w:tcW w:w="7508" w:type="dxa"/>
          </w:tcPr>
          <w:p w14:paraId="5266BDAB" w14:textId="77777777" w:rsidR="00D44CFE" w:rsidRDefault="00D44CFE" w:rsidP="00D44CFE">
            <w:r w:rsidRPr="003753D3">
              <w:t>severe haematological disorders</w:t>
            </w:r>
          </w:p>
          <w:p w14:paraId="0A0F2D8F" w14:textId="5ED5FD64" w:rsidR="00D44CFE" w:rsidRPr="00D44CFE" w:rsidRDefault="00D44CFE" w:rsidP="00D44CFE"/>
        </w:tc>
        <w:tc>
          <w:tcPr>
            <w:tcW w:w="709" w:type="dxa"/>
          </w:tcPr>
          <w:p w14:paraId="03538153" w14:textId="77777777" w:rsidR="00D44CFE" w:rsidRDefault="00D44CFE" w:rsidP="008A2278"/>
        </w:tc>
        <w:tc>
          <w:tcPr>
            <w:tcW w:w="799" w:type="dxa"/>
          </w:tcPr>
          <w:p w14:paraId="3594ED5F" w14:textId="77777777" w:rsidR="00D44CFE" w:rsidRDefault="00D44CFE" w:rsidP="008A2278"/>
        </w:tc>
      </w:tr>
      <w:tr w:rsidR="00D44CFE" w14:paraId="61B7FC41" w14:textId="77777777" w:rsidTr="00D10B20">
        <w:tc>
          <w:tcPr>
            <w:tcW w:w="7508" w:type="dxa"/>
          </w:tcPr>
          <w:p w14:paraId="3A3F941F" w14:textId="7AE649D6" w:rsidR="00D44CFE" w:rsidRPr="00D44CFE" w:rsidRDefault="00D44CFE" w:rsidP="00D44CFE">
            <w:r w:rsidRPr="003753D3">
              <w:t>severe mental illness such as schizophrenia, major depressive disorder, bipolar or schizoaffective disorder</w:t>
            </w:r>
          </w:p>
        </w:tc>
        <w:tc>
          <w:tcPr>
            <w:tcW w:w="709" w:type="dxa"/>
          </w:tcPr>
          <w:p w14:paraId="342241C1" w14:textId="77777777" w:rsidR="00D44CFE" w:rsidRDefault="00D44CFE" w:rsidP="008A2278"/>
        </w:tc>
        <w:tc>
          <w:tcPr>
            <w:tcW w:w="799" w:type="dxa"/>
          </w:tcPr>
          <w:p w14:paraId="21415072" w14:textId="77777777" w:rsidR="00D44CFE" w:rsidRDefault="00D44CFE" w:rsidP="008A2278"/>
        </w:tc>
      </w:tr>
      <w:tr w:rsidR="00D44CFE" w14:paraId="06BD3302" w14:textId="77777777" w:rsidTr="00D10B20">
        <w:tc>
          <w:tcPr>
            <w:tcW w:w="7508" w:type="dxa"/>
          </w:tcPr>
          <w:p w14:paraId="3E381ED3" w14:textId="77777777" w:rsidR="00D44CFE" w:rsidRDefault="00D44CFE" w:rsidP="00D44CFE">
            <w:r w:rsidRPr="003753D3">
              <w:t>active cancer</w:t>
            </w:r>
          </w:p>
          <w:p w14:paraId="6A553775" w14:textId="4A8728E1" w:rsidR="00D44CFE" w:rsidRPr="00D44CFE" w:rsidRDefault="00D44CFE" w:rsidP="00D44CFE"/>
        </w:tc>
        <w:tc>
          <w:tcPr>
            <w:tcW w:w="709" w:type="dxa"/>
          </w:tcPr>
          <w:p w14:paraId="623D6848" w14:textId="77777777" w:rsidR="00D44CFE" w:rsidRDefault="00D44CFE" w:rsidP="008A2278"/>
        </w:tc>
        <w:tc>
          <w:tcPr>
            <w:tcW w:w="799" w:type="dxa"/>
          </w:tcPr>
          <w:p w14:paraId="68D677C2" w14:textId="77777777" w:rsidR="00D44CFE" w:rsidRDefault="00D44CFE" w:rsidP="008A2278"/>
        </w:tc>
      </w:tr>
      <w:tr w:rsidR="00D44CFE" w14:paraId="70363C63" w14:textId="77777777" w:rsidTr="00D10B20">
        <w:tc>
          <w:tcPr>
            <w:tcW w:w="7508" w:type="dxa"/>
          </w:tcPr>
          <w:p w14:paraId="3B6FDA6D" w14:textId="77777777" w:rsidR="00D44CFE" w:rsidRDefault="00D44CFE" w:rsidP="00D44CFE">
            <w:r w:rsidRPr="003753D3">
              <w:t>morbid obesity (BMI greater than 35)</w:t>
            </w:r>
          </w:p>
          <w:p w14:paraId="235A8BED" w14:textId="0A034B63" w:rsidR="00D44CFE" w:rsidRPr="00D44CFE" w:rsidRDefault="00D44CFE" w:rsidP="00D44CFE"/>
        </w:tc>
        <w:tc>
          <w:tcPr>
            <w:tcW w:w="709" w:type="dxa"/>
          </w:tcPr>
          <w:p w14:paraId="63B6BF6A" w14:textId="77777777" w:rsidR="00D44CFE" w:rsidRDefault="00D44CFE" w:rsidP="008A2278"/>
        </w:tc>
        <w:tc>
          <w:tcPr>
            <w:tcW w:w="799" w:type="dxa"/>
          </w:tcPr>
          <w:p w14:paraId="74DA27D0" w14:textId="77777777" w:rsidR="00D44CFE" w:rsidRDefault="00D44CFE" w:rsidP="008A2278"/>
        </w:tc>
      </w:tr>
    </w:tbl>
    <w:p w14:paraId="6D2FBABF" w14:textId="77777777" w:rsidR="00D44CFE" w:rsidRDefault="00D44CFE" w:rsidP="00C96330"/>
    <w:p w14:paraId="05F03EE5" w14:textId="521E913C" w:rsidR="00BB26F9" w:rsidRDefault="00573B3B" w:rsidP="00BB26F9">
      <w:r>
        <w:t>Q3</w:t>
      </w:r>
      <w:r w:rsidR="00F8210C">
        <w:t xml:space="preserve">. </w:t>
      </w:r>
      <w:r>
        <w:t xml:space="preserve">Does anyone else in your household </w:t>
      </w:r>
      <w:r w:rsidR="00BB26F9">
        <w:t xml:space="preserve">have </w:t>
      </w:r>
      <w:r w:rsidR="004E0F35">
        <w:t xml:space="preserve">one or more of the following </w:t>
      </w:r>
      <w:r w:rsidR="00BB26F9">
        <w:t>underlying medical condition</w:t>
      </w:r>
      <w:r w:rsidR="004E0F35">
        <w:t>s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D44CFE" w14:paraId="6633EDC2" w14:textId="77777777" w:rsidTr="00D10B20">
        <w:tc>
          <w:tcPr>
            <w:tcW w:w="7508" w:type="dxa"/>
          </w:tcPr>
          <w:p w14:paraId="435DD3BE" w14:textId="77777777" w:rsidR="00D44CFE" w:rsidRDefault="00D44CFE" w:rsidP="008A2278"/>
        </w:tc>
        <w:tc>
          <w:tcPr>
            <w:tcW w:w="709" w:type="dxa"/>
          </w:tcPr>
          <w:p w14:paraId="0190E87C" w14:textId="77777777" w:rsidR="00D44CFE" w:rsidRDefault="00D44CFE" w:rsidP="008A2278">
            <w:r>
              <w:t>YES</w:t>
            </w:r>
          </w:p>
        </w:tc>
        <w:tc>
          <w:tcPr>
            <w:tcW w:w="799" w:type="dxa"/>
          </w:tcPr>
          <w:p w14:paraId="2F3382F6" w14:textId="77777777" w:rsidR="00D44CFE" w:rsidRDefault="00D44CFE" w:rsidP="008A2278">
            <w:r>
              <w:t>NO</w:t>
            </w:r>
          </w:p>
        </w:tc>
      </w:tr>
      <w:tr w:rsidR="00D44CFE" w14:paraId="1992F833" w14:textId="77777777" w:rsidTr="00D10B20">
        <w:tc>
          <w:tcPr>
            <w:tcW w:w="7508" w:type="dxa"/>
          </w:tcPr>
          <w:p w14:paraId="71352160" w14:textId="77777777" w:rsidR="00D44CFE" w:rsidRDefault="00D44CFE" w:rsidP="008A2278">
            <w:r w:rsidRPr="003753D3">
              <w:t>chronic lung or airways diseas</w:t>
            </w:r>
            <w:r w:rsidRPr="00D44CFE">
              <w:t>e</w:t>
            </w:r>
          </w:p>
          <w:p w14:paraId="1E4E45A1" w14:textId="77777777" w:rsidR="00D44CFE" w:rsidRPr="00D44CFE" w:rsidRDefault="00D44CFE" w:rsidP="008A2278"/>
        </w:tc>
        <w:tc>
          <w:tcPr>
            <w:tcW w:w="709" w:type="dxa"/>
          </w:tcPr>
          <w:p w14:paraId="3BD1FEBD" w14:textId="77777777" w:rsidR="00D44CFE" w:rsidRDefault="00D44CFE" w:rsidP="008A2278"/>
        </w:tc>
        <w:tc>
          <w:tcPr>
            <w:tcW w:w="799" w:type="dxa"/>
          </w:tcPr>
          <w:p w14:paraId="02267CEB" w14:textId="77777777" w:rsidR="00D44CFE" w:rsidRDefault="00D44CFE" w:rsidP="008A2278"/>
        </w:tc>
      </w:tr>
      <w:tr w:rsidR="00D44CFE" w14:paraId="780145EE" w14:textId="77777777" w:rsidTr="00D10B20">
        <w:tc>
          <w:tcPr>
            <w:tcW w:w="7508" w:type="dxa"/>
          </w:tcPr>
          <w:p w14:paraId="3648722E" w14:textId="77777777" w:rsidR="00D44CFE" w:rsidRPr="00D44CFE" w:rsidRDefault="00D44CFE" w:rsidP="008A2278">
            <w:r w:rsidRPr="003753D3">
              <w:t>serious heart conditions such as congestive heart failure, coronary artery disease, rheumatic heart disease, and congenital heart disease</w:t>
            </w:r>
          </w:p>
        </w:tc>
        <w:tc>
          <w:tcPr>
            <w:tcW w:w="709" w:type="dxa"/>
          </w:tcPr>
          <w:p w14:paraId="14511B4A" w14:textId="77777777" w:rsidR="00D44CFE" w:rsidRDefault="00D44CFE" w:rsidP="008A2278"/>
        </w:tc>
        <w:tc>
          <w:tcPr>
            <w:tcW w:w="799" w:type="dxa"/>
          </w:tcPr>
          <w:p w14:paraId="0690B1CA" w14:textId="77777777" w:rsidR="00D44CFE" w:rsidRDefault="00D44CFE" w:rsidP="008A2278"/>
        </w:tc>
      </w:tr>
      <w:tr w:rsidR="00D44CFE" w14:paraId="0911C4CA" w14:textId="77777777" w:rsidTr="00D10B20">
        <w:tc>
          <w:tcPr>
            <w:tcW w:w="7508" w:type="dxa"/>
          </w:tcPr>
          <w:p w14:paraId="63E4BA76" w14:textId="13FA8B8F" w:rsidR="00D44CFE" w:rsidRDefault="00E24D1E" w:rsidP="008A2278">
            <w:r>
              <w:t>h</w:t>
            </w:r>
            <w:r w:rsidR="00D44CFE" w:rsidRPr="003753D3">
              <w:t>ypertension</w:t>
            </w:r>
          </w:p>
          <w:p w14:paraId="58D23C93" w14:textId="77777777" w:rsidR="00D44CFE" w:rsidRPr="00D44CFE" w:rsidRDefault="00D44CFE" w:rsidP="008A2278"/>
        </w:tc>
        <w:tc>
          <w:tcPr>
            <w:tcW w:w="709" w:type="dxa"/>
          </w:tcPr>
          <w:p w14:paraId="146AA8F9" w14:textId="77777777" w:rsidR="00D44CFE" w:rsidRDefault="00D44CFE" w:rsidP="008A2278"/>
        </w:tc>
        <w:tc>
          <w:tcPr>
            <w:tcW w:w="799" w:type="dxa"/>
          </w:tcPr>
          <w:p w14:paraId="5AE11C91" w14:textId="77777777" w:rsidR="00D44CFE" w:rsidRDefault="00D44CFE" w:rsidP="008A2278"/>
        </w:tc>
      </w:tr>
      <w:tr w:rsidR="00D44CFE" w14:paraId="48A904E0" w14:textId="77777777" w:rsidTr="00D10B20">
        <w:tc>
          <w:tcPr>
            <w:tcW w:w="7508" w:type="dxa"/>
          </w:tcPr>
          <w:p w14:paraId="09B73242" w14:textId="77777777" w:rsidR="00D44CFE" w:rsidRDefault="00D44CFE" w:rsidP="008A2278">
            <w:r w:rsidRPr="003753D3">
              <w:t>chronic neurological or neuromuscular disease</w:t>
            </w:r>
          </w:p>
          <w:p w14:paraId="540FBC48" w14:textId="77777777" w:rsidR="00D44CFE" w:rsidRPr="00D44CFE" w:rsidRDefault="00D44CFE" w:rsidP="008A2278"/>
        </w:tc>
        <w:tc>
          <w:tcPr>
            <w:tcW w:w="709" w:type="dxa"/>
          </w:tcPr>
          <w:p w14:paraId="7AB6F9BC" w14:textId="77777777" w:rsidR="00D44CFE" w:rsidRDefault="00D44CFE" w:rsidP="008A2278"/>
        </w:tc>
        <w:tc>
          <w:tcPr>
            <w:tcW w:w="799" w:type="dxa"/>
          </w:tcPr>
          <w:p w14:paraId="58978A7F" w14:textId="77777777" w:rsidR="00D44CFE" w:rsidRDefault="00D44CFE" w:rsidP="008A2278"/>
        </w:tc>
      </w:tr>
      <w:tr w:rsidR="00D44CFE" w14:paraId="53775E67" w14:textId="77777777" w:rsidTr="00D10B20">
        <w:tc>
          <w:tcPr>
            <w:tcW w:w="7508" w:type="dxa"/>
          </w:tcPr>
          <w:p w14:paraId="172CDDF1" w14:textId="65ED19B0" w:rsidR="00D44CFE" w:rsidRDefault="00E24D1E" w:rsidP="008A2278">
            <w:r>
              <w:t>d</w:t>
            </w:r>
            <w:r w:rsidR="00D44CFE" w:rsidRPr="003753D3">
              <w:t>iabetes</w:t>
            </w:r>
          </w:p>
          <w:p w14:paraId="2F4B34DA" w14:textId="77777777" w:rsidR="00D44CFE" w:rsidRPr="00D44CFE" w:rsidRDefault="00D44CFE" w:rsidP="008A2278"/>
        </w:tc>
        <w:tc>
          <w:tcPr>
            <w:tcW w:w="709" w:type="dxa"/>
          </w:tcPr>
          <w:p w14:paraId="733761EA" w14:textId="77777777" w:rsidR="00D44CFE" w:rsidRDefault="00D44CFE" w:rsidP="008A2278"/>
        </w:tc>
        <w:tc>
          <w:tcPr>
            <w:tcW w:w="799" w:type="dxa"/>
          </w:tcPr>
          <w:p w14:paraId="2EB43C3B" w14:textId="77777777" w:rsidR="00D44CFE" w:rsidRDefault="00D44CFE" w:rsidP="008A2278"/>
        </w:tc>
      </w:tr>
      <w:tr w:rsidR="00D44CFE" w14:paraId="49FAA95B" w14:textId="77777777" w:rsidTr="00D10B20">
        <w:tc>
          <w:tcPr>
            <w:tcW w:w="7508" w:type="dxa"/>
          </w:tcPr>
          <w:p w14:paraId="256D6D63" w14:textId="77777777" w:rsidR="00D44CFE" w:rsidRDefault="00D44CFE" w:rsidP="008A2278">
            <w:r w:rsidRPr="003753D3">
              <w:t>chronic kidney disease</w:t>
            </w:r>
          </w:p>
          <w:p w14:paraId="720A2BE1" w14:textId="77777777" w:rsidR="00D44CFE" w:rsidRPr="00D44CFE" w:rsidRDefault="00D44CFE" w:rsidP="008A2278"/>
        </w:tc>
        <w:tc>
          <w:tcPr>
            <w:tcW w:w="709" w:type="dxa"/>
          </w:tcPr>
          <w:p w14:paraId="0B424A6E" w14:textId="77777777" w:rsidR="00D44CFE" w:rsidRDefault="00D44CFE" w:rsidP="008A2278"/>
        </w:tc>
        <w:tc>
          <w:tcPr>
            <w:tcW w:w="799" w:type="dxa"/>
          </w:tcPr>
          <w:p w14:paraId="092E22D3" w14:textId="77777777" w:rsidR="00D44CFE" w:rsidRDefault="00D44CFE" w:rsidP="008A2278"/>
        </w:tc>
      </w:tr>
      <w:tr w:rsidR="00D44CFE" w14:paraId="597BE004" w14:textId="77777777" w:rsidTr="00D10B20">
        <w:tc>
          <w:tcPr>
            <w:tcW w:w="7508" w:type="dxa"/>
          </w:tcPr>
          <w:p w14:paraId="303FE472" w14:textId="77777777" w:rsidR="00D44CFE" w:rsidRDefault="00D44CFE" w:rsidP="008A2278">
            <w:r w:rsidRPr="003753D3">
              <w:t>severe liver disease such as cirrhosis</w:t>
            </w:r>
          </w:p>
          <w:p w14:paraId="1E2BC1D5" w14:textId="77777777" w:rsidR="00D44CFE" w:rsidRPr="00D44CFE" w:rsidRDefault="00D44CFE" w:rsidP="008A2278"/>
        </w:tc>
        <w:tc>
          <w:tcPr>
            <w:tcW w:w="709" w:type="dxa"/>
          </w:tcPr>
          <w:p w14:paraId="0FB7C8BF" w14:textId="77777777" w:rsidR="00D44CFE" w:rsidRDefault="00D44CFE" w:rsidP="008A2278"/>
        </w:tc>
        <w:tc>
          <w:tcPr>
            <w:tcW w:w="799" w:type="dxa"/>
          </w:tcPr>
          <w:p w14:paraId="189CFBFD" w14:textId="77777777" w:rsidR="00D44CFE" w:rsidRDefault="00D44CFE" w:rsidP="008A2278"/>
        </w:tc>
      </w:tr>
      <w:tr w:rsidR="00D44CFE" w14:paraId="482B4150" w14:textId="77777777" w:rsidTr="00D10B20">
        <w:tc>
          <w:tcPr>
            <w:tcW w:w="7508" w:type="dxa"/>
          </w:tcPr>
          <w:p w14:paraId="004DE1C2" w14:textId="77777777" w:rsidR="00D44CFE" w:rsidRDefault="00D44CFE" w:rsidP="008A2278">
            <w:r w:rsidRPr="003753D3">
              <w:t>severe haematological disorders</w:t>
            </w:r>
          </w:p>
          <w:p w14:paraId="46DA7CF5" w14:textId="77777777" w:rsidR="00D44CFE" w:rsidRPr="00D44CFE" w:rsidRDefault="00D44CFE" w:rsidP="008A2278"/>
        </w:tc>
        <w:tc>
          <w:tcPr>
            <w:tcW w:w="709" w:type="dxa"/>
          </w:tcPr>
          <w:p w14:paraId="46F8A6A9" w14:textId="77777777" w:rsidR="00D44CFE" w:rsidRDefault="00D44CFE" w:rsidP="008A2278"/>
        </w:tc>
        <w:tc>
          <w:tcPr>
            <w:tcW w:w="799" w:type="dxa"/>
          </w:tcPr>
          <w:p w14:paraId="4C1E7996" w14:textId="77777777" w:rsidR="00D44CFE" w:rsidRDefault="00D44CFE" w:rsidP="008A2278"/>
        </w:tc>
      </w:tr>
      <w:tr w:rsidR="00D44CFE" w14:paraId="7E125B9B" w14:textId="77777777" w:rsidTr="00D10B20">
        <w:tc>
          <w:tcPr>
            <w:tcW w:w="7508" w:type="dxa"/>
          </w:tcPr>
          <w:p w14:paraId="3E758164" w14:textId="77777777" w:rsidR="00D44CFE" w:rsidRPr="00D44CFE" w:rsidRDefault="00D44CFE" w:rsidP="008A2278">
            <w:r w:rsidRPr="003753D3">
              <w:t>severe mental illness such as schizophrenia, major depressive disorder, bipolar or schizoaffective disorder</w:t>
            </w:r>
          </w:p>
        </w:tc>
        <w:tc>
          <w:tcPr>
            <w:tcW w:w="709" w:type="dxa"/>
          </w:tcPr>
          <w:p w14:paraId="3CF19F50" w14:textId="77777777" w:rsidR="00D44CFE" w:rsidRDefault="00D44CFE" w:rsidP="008A2278"/>
        </w:tc>
        <w:tc>
          <w:tcPr>
            <w:tcW w:w="799" w:type="dxa"/>
          </w:tcPr>
          <w:p w14:paraId="1C798C91" w14:textId="77777777" w:rsidR="00D44CFE" w:rsidRDefault="00D44CFE" w:rsidP="008A2278"/>
        </w:tc>
      </w:tr>
      <w:tr w:rsidR="00D44CFE" w14:paraId="38A07484" w14:textId="77777777" w:rsidTr="00D10B20">
        <w:tc>
          <w:tcPr>
            <w:tcW w:w="7508" w:type="dxa"/>
          </w:tcPr>
          <w:p w14:paraId="21514DB6" w14:textId="77777777" w:rsidR="00D44CFE" w:rsidRDefault="00D44CFE" w:rsidP="008A2278">
            <w:r w:rsidRPr="003753D3">
              <w:t>active cancer</w:t>
            </w:r>
          </w:p>
          <w:p w14:paraId="471EF118" w14:textId="77777777" w:rsidR="00D44CFE" w:rsidRPr="00D44CFE" w:rsidRDefault="00D44CFE" w:rsidP="008A2278"/>
        </w:tc>
        <w:tc>
          <w:tcPr>
            <w:tcW w:w="709" w:type="dxa"/>
          </w:tcPr>
          <w:p w14:paraId="0914057B" w14:textId="77777777" w:rsidR="00D44CFE" w:rsidRDefault="00D44CFE" w:rsidP="008A2278"/>
        </w:tc>
        <w:tc>
          <w:tcPr>
            <w:tcW w:w="799" w:type="dxa"/>
          </w:tcPr>
          <w:p w14:paraId="6022F867" w14:textId="77777777" w:rsidR="00D44CFE" w:rsidRDefault="00D44CFE" w:rsidP="008A2278"/>
        </w:tc>
      </w:tr>
      <w:tr w:rsidR="00D44CFE" w14:paraId="795475D7" w14:textId="77777777" w:rsidTr="00D10B20">
        <w:tc>
          <w:tcPr>
            <w:tcW w:w="7508" w:type="dxa"/>
          </w:tcPr>
          <w:p w14:paraId="7EA2B168" w14:textId="77777777" w:rsidR="00D44CFE" w:rsidRDefault="00D44CFE" w:rsidP="008A2278">
            <w:r w:rsidRPr="003753D3">
              <w:t>morbid obesity (BMI greater than 35)</w:t>
            </w:r>
          </w:p>
          <w:p w14:paraId="427CF198" w14:textId="77777777" w:rsidR="00D44CFE" w:rsidRPr="00D44CFE" w:rsidRDefault="00D44CFE" w:rsidP="008A2278"/>
        </w:tc>
        <w:tc>
          <w:tcPr>
            <w:tcW w:w="709" w:type="dxa"/>
          </w:tcPr>
          <w:p w14:paraId="4E4D3626" w14:textId="77777777" w:rsidR="00D44CFE" w:rsidRDefault="00D44CFE" w:rsidP="008A2278"/>
        </w:tc>
        <w:tc>
          <w:tcPr>
            <w:tcW w:w="799" w:type="dxa"/>
          </w:tcPr>
          <w:p w14:paraId="03233928" w14:textId="77777777" w:rsidR="00D44CFE" w:rsidRDefault="00D44CFE" w:rsidP="008A2278"/>
        </w:tc>
      </w:tr>
    </w:tbl>
    <w:p w14:paraId="0341A623" w14:textId="48C98BDA" w:rsidR="003753D3" w:rsidRDefault="00D44CFE" w:rsidP="00BB26F9">
      <w:r>
        <w:t xml:space="preserve">Source </w:t>
      </w:r>
      <w:hyperlink r:id="rId9" w:history="1">
        <w:r w:rsidRPr="00DB69AC">
          <w:rPr>
            <w:rStyle w:val="Hyperlink"/>
          </w:rPr>
          <w:t>https://www.health.govt.nz/covid-19-novel-coronavirus/covid-19-information-specific-audiences/covid-19-higher-risk-people#medical</w:t>
        </w:r>
      </w:hyperlink>
    </w:p>
    <w:p w14:paraId="7360FF88" w14:textId="574852CF" w:rsidR="00D44CFE" w:rsidRDefault="00D44CFE" w:rsidP="00BB26F9"/>
    <w:p w14:paraId="1721530B" w14:textId="77777777" w:rsidR="00EE3B8A" w:rsidRDefault="00EE3B8A" w:rsidP="00EF4BDC"/>
    <w:p w14:paraId="646BF6F4" w14:textId="77777777" w:rsidR="00EF4BDC" w:rsidRDefault="00EF4BDC"/>
    <w:sectPr w:rsidR="00EF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550D"/>
    <w:multiLevelType w:val="multilevel"/>
    <w:tmpl w:val="1AA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291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DC"/>
    <w:rsid w:val="000E2BBE"/>
    <w:rsid w:val="00264C0D"/>
    <w:rsid w:val="003753D3"/>
    <w:rsid w:val="003F79B0"/>
    <w:rsid w:val="00450E15"/>
    <w:rsid w:val="004552AC"/>
    <w:rsid w:val="004E0F35"/>
    <w:rsid w:val="00573B3B"/>
    <w:rsid w:val="00595F27"/>
    <w:rsid w:val="006F646F"/>
    <w:rsid w:val="008F42A5"/>
    <w:rsid w:val="00980B0F"/>
    <w:rsid w:val="0099623B"/>
    <w:rsid w:val="009D130E"/>
    <w:rsid w:val="00A37D04"/>
    <w:rsid w:val="00B82D6A"/>
    <w:rsid w:val="00BB26F9"/>
    <w:rsid w:val="00C96330"/>
    <w:rsid w:val="00D10B20"/>
    <w:rsid w:val="00D44CFE"/>
    <w:rsid w:val="00D45792"/>
    <w:rsid w:val="00E24D1E"/>
    <w:rsid w:val="00EE3B8A"/>
    <w:rsid w:val="00EF4BDC"/>
    <w:rsid w:val="00F53EDD"/>
    <w:rsid w:val="00F8210C"/>
    <w:rsid w:val="00F9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B63E"/>
  <w15:chartTrackingRefBased/>
  <w15:docId w15:val="{C0B9B4EB-5130-4CE2-9CA5-E205BA64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B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0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E0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F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covid-19-novel-coronavirus/covid-19-information-specific-audiences/covid-19-higher-risk-people#medic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ealth.govt.nz/covid-19-novel-coronavirus/covid-19-information-specific-audiences/covid-19-higher-risk-people#med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1EF691BF820418257A05915FCFCE7" ma:contentTypeVersion="13" ma:contentTypeDescription="Create a new document." ma:contentTypeScope="" ma:versionID="48344137f36ce0c57c4a9302c5336ff8">
  <xsd:schema xmlns:xsd="http://www.w3.org/2001/XMLSchema" xmlns:xs="http://www.w3.org/2001/XMLSchema" xmlns:p="http://schemas.microsoft.com/office/2006/metadata/properties" xmlns:ns2="c002c0e6-73df-4e9c-bde4-e41e79629c04" xmlns:ns3="72bdf72c-e688-490b-bda3-7f6884071c96" targetNamespace="http://schemas.microsoft.com/office/2006/metadata/properties" ma:root="true" ma:fieldsID="97b1cd6ca3bb0faf9c5ff48621d88794" ns2:_="" ns3:_="">
    <xsd:import namespace="c002c0e6-73df-4e9c-bde4-e41e79629c04"/>
    <xsd:import namespace="72bdf72c-e688-490b-bda3-7f6884071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c0e6-73df-4e9c-bde4-e41e79629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df72c-e688-490b-bda3-7f6884071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CFB97-ED7E-4FFE-A584-45ADD9D46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7CFAC-548C-4757-AB3B-3E3D30682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c0e6-73df-4e9c-bde4-e41e79629c04"/>
    <ds:schemaRef ds:uri="72bdf72c-e688-490b-bda3-7f6884071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E2ED33-D826-4F83-A43D-16B59F6ED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Bell</dc:creator>
  <cp:keywords/>
  <dc:description/>
  <cp:lastModifiedBy>Catherine Bell</cp:lastModifiedBy>
  <cp:revision>2</cp:revision>
  <dcterms:created xsi:type="dcterms:W3CDTF">2022-04-21T00:41:00Z</dcterms:created>
  <dcterms:modified xsi:type="dcterms:W3CDTF">2022-04-21T00:41:00Z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0x0101007261EF691BF820418257A05915FCFCE7</vt:lpwstr>
  </property>
</Properties>
</file>